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36" w:rsidRPr="00B21736" w:rsidRDefault="00B21736" w:rsidP="004551CD">
      <w:pPr>
        <w:spacing w:line="240" w:lineRule="auto"/>
        <w:jc w:val="center"/>
        <w:outlineLvl w:val="0"/>
        <w:rPr>
          <w:rFonts w:ascii="Tahoma" w:eastAsia="Times New Roman" w:hAnsi="Tahoma" w:cs="Tahoma"/>
          <w:color w:val="2D2D2D"/>
          <w:kern w:val="36"/>
          <w:sz w:val="48"/>
          <w:szCs w:val="48"/>
        </w:rPr>
      </w:pPr>
      <w:bookmarkStart w:id="0" w:name="_GoBack"/>
      <w:r w:rsidRPr="00B21736">
        <w:rPr>
          <w:rFonts w:ascii="Tahoma" w:eastAsia="Times New Roman" w:hAnsi="Tahoma" w:cs="Tahoma"/>
          <w:color w:val="2D2D2D"/>
          <w:kern w:val="36"/>
          <w:sz w:val="48"/>
          <w:szCs w:val="48"/>
        </w:rPr>
        <w:t>Рекомендации гражданам по действиям при угрозе совершения террористического акт</w:t>
      </w:r>
      <w:bookmarkEnd w:id="0"/>
      <w:r w:rsidRPr="00B21736">
        <w:rPr>
          <w:rFonts w:ascii="Tahoma" w:eastAsia="Times New Roman" w:hAnsi="Tahoma" w:cs="Tahoma"/>
          <w:color w:val="2D2D2D"/>
          <w:kern w:val="36"/>
          <w:sz w:val="48"/>
          <w:szCs w:val="48"/>
        </w:rPr>
        <w:t>а</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ОБНАРУЖЕНИЕ ПОДОЗРИТЕЛЬНОГО ПРЕДМЕТА, КОТОРЫЙ МОЖЕТ ОКАЗАТЬСЯ ВЗРЫВНЫМ УСТРОЙСТВОМ</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Если обнаруженный предмет не должен, по вашему мнению, находиться в этом месте, не оставляйте этот факт без внимания.</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Если вы обнаружили неизвестный предмет в учреждении, немедленно сообщите о находке администрации или охране.</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Во всех перечисленных случаях:</w:t>
      </w:r>
    </w:p>
    <w:p w:rsidR="00B21736" w:rsidRPr="00B21736" w:rsidRDefault="00B21736" w:rsidP="00B21736">
      <w:pPr>
        <w:numPr>
          <w:ilvl w:val="0"/>
          <w:numId w:val="1"/>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не трогайте, не передвигайте, не вскрывайте обнаруженный предмет;</w:t>
      </w:r>
    </w:p>
    <w:p w:rsidR="00B21736" w:rsidRPr="00B21736" w:rsidRDefault="00B21736" w:rsidP="00B21736">
      <w:pPr>
        <w:numPr>
          <w:ilvl w:val="0"/>
          <w:numId w:val="1"/>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зафиксируйте время обнаружения предмета;</w:t>
      </w:r>
    </w:p>
    <w:p w:rsidR="00B21736" w:rsidRPr="00B21736" w:rsidRDefault="00B21736" w:rsidP="00B21736">
      <w:pPr>
        <w:numPr>
          <w:ilvl w:val="0"/>
          <w:numId w:val="1"/>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постарайтесь сделать все возможное, чтобы люди отошли как можно дальше от находки;</w:t>
      </w:r>
    </w:p>
    <w:p w:rsidR="00B21736" w:rsidRPr="00B21736" w:rsidRDefault="00B21736" w:rsidP="00B21736">
      <w:pPr>
        <w:numPr>
          <w:ilvl w:val="0"/>
          <w:numId w:val="1"/>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обязательно дождитесь прибытия оперативно-следственной группы (помните, что вы являетесь очень важным очевидцем).</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Помните</w:t>
      </w:r>
      <w:r w:rsidRPr="00B21736">
        <w:rPr>
          <w:rFonts w:ascii="Tahoma" w:eastAsia="Times New Roman" w:hAnsi="Tahoma" w:cs="Tahoma"/>
          <w:color w:val="2D2D2D"/>
          <w:sz w:val="21"/>
          <w:szCs w:val="21"/>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ПОВЕДЕНИЕ В ТОЛПЕ</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Избегайте больших скоплений людей.</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Не присоединяйтесь к толпе, как бы ни хотелось посмотреть на происходящие события.</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lastRenderedPageBreak/>
        <w:t> Если оказались в толпе, позвольте ей нести Вас, но попытайтесь выбраться из неё.</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Глубоко вдохните и разведите согнутые в локтях руки чуть в стороны, чтобы грудная клетка не была сдавлена.</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Стремитесь оказаться подальше от высоких и крупных людей, людей с громоздкими предметами и большими сумками.</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Любыми способами старайтесь удержаться на ногах.</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Не держите руки в карманах.</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Двигаясь, поднимайте ноги как можно выше, ставьте ногу на полную стопу, не семените, не поднимайтесь на цыпочки.</w:t>
      </w:r>
    </w:p>
    <w:p w:rsidR="00B21736" w:rsidRPr="00B21736" w:rsidRDefault="00B21736" w:rsidP="00B21736">
      <w:pPr>
        <w:numPr>
          <w:ilvl w:val="0"/>
          <w:numId w:val="3"/>
        </w:numPr>
        <w:spacing w:before="100" w:beforeAutospacing="1" w:after="100" w:afterAutospacing="1" w:line="330" w:lineRule="atLeast"/>
        <w:ind w:left="0"/>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color w:val="2D2D2D"/>
          <w:sz w:val="21"/>
          <w:szCs w:val="21"/>
        </w:rPr>
        <w:t> · Если что-то уронили, ни в коем случае не наклоняйтесь, чтобы поднять.</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встать не удается, свернитесь клубком, защитите голову предплечьями, а ладонями прикройте затылок.</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Легче всего укрыться от толпы в углах зала или вблизи стен, но сложнее оттуда добираться до выхода.</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При возникновении паники старайтесь сохранить спокойствие и способность трезво оценивать ситуацию.</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Не присоединяйтесь к митингующим "ради интереса". Сначала узнайте, санкционирован ли митинг, за что агитируют выступающие люди.</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Не вступайте в незарегистрированные организации. Участие в мероприятиях таких организаций может повлечь уголовное наказание.</w:t>
      </w:r>
    </w:p>
    <w:p w:rsidR="00B21736" w:rsidRPr="00B21736" w:rsidRDefault="00B21736" w:rsidP="00895402">
      <w:pPr>
        <w:numPr>
          <w:ilvl w:val="0"/>
          <w:numId w:val="4"/>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ЗАХВАТ В ЗАЛОЖНИКИ</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Во всех случаях ваша жизнь становиться предметом торга для террористов.</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Захват может произойти в транспорте, в учреждении, на улице, в квартире.</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Если вы оказались в заложниках, рекомендуем придерживаться следующих правил поведения:</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lastRenderedPageBreak/>
        <w:t> будьте готовы к применению террористами повязок на глаза, кляпов, наручников или веревок;</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не пытайтесь оказывать сопротивление, не проявляйте ненужного героизма, пытаясь разоружить бандита или прорваться к выходу или окну;</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вас заставляют выйти из помещения, говоря, что вы взяты в заложники, не сопротивляйтесь;</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21736" w:rsidRPr="00B21736" w:rsidRDefault="00B21736" w:rsidP="00895402">
      <w:pPr>
        <w:numPr>
          <w:ilvl w:val="0"/>
          <w:numId w:val="5"/>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b/>
          <w:bCs/>
          <w:color w:val="2D2D2D"/>
          <w:sz w:val="21"/>
        </w:rPr>
        <w:t>ПОМНИТЕ: ВАША ЦЕЛЬ - ОСТАТЬСЯ В ЖИВЫХ</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Помните, что получив сообщение о вашем захвате, спецслужбы уже начали действовать и предпримут все необходимое для вашего освобождения.</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Во время проведения спецслужбами операции по вашему освобождению неукоснительно соблюдайте следующие требования:</w:t>
      </w:r>
    </w:p>
    <w:p w:rsidR="00B21736" w:rsidRPr="00B21736" w:rsidRDefault="00B21736" w:rsidP="00895402">
      <w:pPr>
        <w:numPr>
          <w:ilvl w:val="0"/>
          <w:numId w:val="6"/>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лежите на полу лицом вниз, голову закройте руками и не двигайтесь;</w:t>
      </w:r>
    </w:p>
    <w:p w:rsidR="00B21736" w:rsidRPr="00B21736" w:rsidRDefault="00B21736" w:rsidP="00895402">
      <w:pPr>
        <w:numPr>
          <w:ilvl w:val="0"/>
          <w:numId w:val="6"/>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ни в коем случае не бегите навстречу сотрудникам спецслужб или от них, так как они могут принять вас за преступника;</w:t>
      </w:r>
    </w:p>
    <w:p w:rsidR="00B21736" w:rsidRPr="00B21736" w:rsidRDefault="00B21736" w:rsidP="00895402">
      <w:pPr>
        <w:numPr>
          <w:ilvl w:val="0"/>
          <w:numId w:val="6"/>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если есть возможность, держитесь подальше от проемов дверей и окон.</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Если </w:t>
      </w:r>
      <w:r w:rsidRPr="00B21736">
        <w:rPr>
          <w:rFonts w:ascii="Tahoma" w:eastAsia="Times New Roman" w:hAnsi="Tahoma" w:cs="Tahoma"/>
          <w:i/>
          <w:iCs/>
          <w:color w:val="2D2D2D"/>
          <w:sz w:val="21"/>
        </w:rPr>
        <w:t>Вас захватили в качестве заложника</w:t>
      </w:r>
      <w:r w:rsidRPr="00B21736">
        <w:rPr>
          <w:rFonts w:ascii="Tahoma" w:eastAsia="Times New Roman" w:hAnsi="Tahoma" w:cs="Tahoma"/>
          <w:color w:val="2D2D2D"/>
          <w:sz w:val="21"/>
          <w:szCs w:val="21"/>
        </w:rPr>
        <w:t>, помните, что Ваше собственное поведение может повлиять на обращение с Вами:</w:t>
      </w:r>
    </w:p>
    <w:p w:rsidR="00B21736" w:rsidRPr="00B21736" w:rsidRDefault="00B21736" w:rsidP="00895402">
      <w:pPr>
        <w:numPr>
          <w:ilvl w:val="0"/>
          <w:numId w:val="7"/>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Сохраняйте спокойствие и самообладание. Определите, что происходит.</w:t>
      </w:r>
    </w:p>
    <w:p w:rsidR="00B21736" w:rsidRPr="00B21736" w:rsidRDefault="00B21736" w:rsidP="00895402">
      <w:pPr>
        <w:numPr>
          <w:ilvl w:val="0"/>
          <w:numId w:val="7"/>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B21736" w:rsidRPr="00B21736" w:rsidRDefault="00B21736" w:rsidP="00895402">
      <w:pPr>
        <w:numPr>
          <w:ilvl w:val="0"/>
          <w:numId w:val="7"/>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Не сопротивляйтесь. Это может повлечь еще большую жестокость.</w:t>
      </w:r>
    </w:p>
    <w:p w:rsidR="00B21736" w:rsidRPr="00B21736" w:rsidRDefault="00B21736" w:rsidP="00895402">
      <w:pPr>
        <w:numPr>
          <w:ilvl w:val="0"/>
          <w:numId w:val="7"/>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Будьте настороже. Сосредоточьте Ваше внимание на звуках, движениях и т.п. · Займитесь умственными упражнениями.</w:t>
      </w:r>
    </w:p>
    <w:p w:rsidR="00B21736" w:rsidRPr="00B21736" w:rsidRDefault="00B21736" w:rsidP="00895402">
      <w:pPr>
        <w:numPr>
          <w:ilvl w:val="0"/>
          <w:numId w:val="7"/>
        </w:numPr>
        <w:spacing w:before="100" w:beforeAutospacing="1" w:after="100" w:afterAutospacing="1" w:line="330" w:lineRule="atLeast"/>
        <w:ind w:left="0"/>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Будьте готовы к "спартанским" условиям жизни:</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ДЕЙСТВИЯ ПРИ УГРОЗЕ СОВЕРШЕНИЯ ТЕРРОРИСТИЧЕСКОГО АКТА</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lastRenderedPageBreak/>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B21736">
        <w:rPr>
          <w:rFonts w:ascii="Tahoma" w:eastAsia="Times New Roman" w:hAnsi="Tahoma" w:cs="Tahoma"/>
          <w:color w:val="2D2D2D"/>
          <w:sz w:val="21"/>
          <w:szCs w:val="21"/>
        </w:rPr>
        <w:t>пинайте</w:t>
      </w:r>
      <w:proofErr w:type="gramEnd"/>
      <w:r w:rsidRPr="00B21736">
        <w:rPr>
          <w:rFonts w:ascii="Tahoma" w:eastAsia="Times New Roman" w:hAnsi="Tahoma" w:cs="Tahoma"/>
          <w:color w:val="2D2D2D"/>
          <w:sz w:val="21"/>
          <w:szCs w:val="21"/>
        </w:rPr>
        <w:t xml:space="preserve"> на улице предметы, лежащие на земле.</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21736" w:rsidRPr="00B21736" w:rsidRDefault="00B21736" w:rsidP="00895402">
      <w:pPr>
        <w:spacing w:after="0" w:line="330" w:lineRule="atLeast"/>
        <w:jc w:val="both"/>
        <w:rPr>
          <w:rFonts w:ascii="Tahoma" w:eastAsia="Times New Roman" w:hAnsi="Tahoma" w:cs="Tahoma"/>
          <w:color w:val="2D2D2D"/>
          <w:sz w:val="21"/>
          <w:szCs w:val="21"/>
        </w:rPr>
      </w:pPr>
      <w:r w:rsidRPr="00B21736">
        <w:rPr>
          <w:rFonts w:ascii="Tahoma" w:eastAsia="Times New Roman" w:hAnsi="Tahoma" w:cs="Tahoma"/>
          <w:color w:val="2D2D2D"/>
          <w:sz w:val="21"/>
          <w:szCs w:val="21"/>
        </w:rPr>
        <w:t>Случайно узнав о готовящемся теракте, немедленно сообщите об этом в правоохранительные органы.</w:t>
      </w:r>
    </w:p>
    <w:p w:rsidR="00B21736" w:rsidRPr="00B21736" w:rsidRDefault="00B21736" w:rsidP="00B21736">
      <w:pPr>
        <w:spacing w:after="0" w:line="330" w:lineRule="atLeast"/>
        <w:rPr>
          <w:rFonts w:ascii="Tahoma" w:eastAsia="Times New Roman" w:hAnsi="Tahoma" w:cs="Tahoma"/>
          <w:color w:val="2D2D2D"/>
          <w:sz w:val="21"/>
          <w:szCs w:val="21"/>
        </w:rPr>
      </w:pPr>
      <w:r w:rsidRPr="00B21736">
        <w:rPr>
          <w:rFonts w:ascii="Tahoma" w:eastAsia="Times New Roman" w:hAnsi="Tahoma" w:cs="Tahoma"/>
          <w:b/>
          <w:bCs/>
          <w:color w:val="2D2D2D"/>
          <w:sz w:val="21"/>
        </w:rPr>
        <w:t>Если вам стало известно о готовящемся или совершенном преступлении, немедленно сообщите об этом в органы ФСБ или МВД.</w:t>
      </w:r>
    </w:p>
    <w:p w:rsidR="00B21736" w:rsidRPr="00B21736" w:rsidRDefault="00B21736" w:rsidP="00B21736">
      <w:pPr>
        <w:numPr>
          <w:ilvl w:val="0"/>
          <w:numId w:val="10"/>
        </w:numPr>
        <w:spacing w:after="0" w:line="240" w:lineRule="auto"/>
        <w:ind w:left="0" w:right="60"/>
        <w:textAlignment w:val="top"/>
        <w:rPr>
          <w:rFonts w:ascii="Arial" w:eastAsia="Times New Roman" w:hAnsi="Arial" w:cs="Arial"/>
          <w:color w:val="2D2D2D"/>
          <w:sz w:val="20"/>
          <w:szCs w:val="20"/>
        </w:rPr>
      </w:pPr>
    </w:p>
    <w:p w:rsidR="00B21736" w:rsidRPr="00B21736" w:rsidRDefault="00B21736" w:rsidP="00B21736">
      <w:pPr>
        <w:numPr>
          <w:ilvl w:val="0"/>
          <w:numId w:val="10"/>
        </w:numPr>
        <w:spacing w:after="0" w:line="240" w:lineRule="auto"/>
        <w:ind w:left="0"/>
        <w:textAlignment w:val="top"/>
        <w:rPr>
          <w:rFonts w:ascii="Arial" w:eastAsia="Times New Roman" w:hAnsi="Arial" w:cs="Arial"/>
          <w:color w:val="2D2D2D"/>
          <w:sz w:val="20"/>
          <w:szCs w:val="20"/>
        </w:rPr>
      </w:pPr>
    </w:p>
    <w:p w:rsidR="00CB7988" w:rsidRDefault="00895402">
      <w:r>
        <w:t>ГОЧС Администрации района                     С.И.Кошкаров</w:t>
      </w:r>
    </w:p>
    <w:sectPr w:rsidR="00CB7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53"/>
    <w:multiLevelType w:val="multilevel"/>
    <w:tmpl w:val="AE9C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61EF8"/>
    <w:multiLevelType w:val="multilevel"/>
    <w:tmpl w:val="966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0C7FE1"/>
    <w:multiLevelType w:val="multilevel"/>
    <w:tmpl w:val="5FB6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6D3FAB"/>
    <w:multiLevelType w:val="multilevel"/>
    <w:tmpl w:val="69D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36023B"/>
    <w:multiLevelType w:val="multilevel"/>
    <w:tmpl w:val="9B1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5C6158"/>
    <w:multiLevelType w:val="multilevel"/>
    <w:tmpl w:val="66DE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AD7D1C"/>
    <w:multiLevelType w:val="multilevel"/>
    <w:tmpl w:val="EB5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632568"/>
    <w:multiLevelType w:val="multilevel"/>
    <w:tmpl w:val="5DE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886923"/>
    <w:multiLevelType w:val="multilevel"/>
    <w:tmpl w:val="5BF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211DCE"/>
    <w:multiLevelType w:val="multilevel"/>
    <w:tmpl w:val="21E2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7"/>
  </w:num>
  <w:num w:numId="5">
    <w:abstractNumId w:val="4"/>
  </w:num>
  <w:num w:numId="6">
    <w:abstractNumId w:val="5"/>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36"/>
    <w:rsid w:val="004551CD"/>
    <w:rsid w:val="007564A7"/>
    <w:rsid w:val="00895402"/>
    <w:rsid w:val="00B21736"/>
    <w:rsid w:val="00CB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73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217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736"/>
    <w:rPr>
      <w:b/>
      <w:bCs/>
    </w:rPr>
  </w:style>
  <w:style w:type="character" w:styleId="a5">
    <w:name w:val="Emphasis"/>
    <w:basedOn w:val="a0"/>
    <w:uiPriority w:val="20"/>
    <w:qFormat/>
    <w:rsid w:val="00B217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17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73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2173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1736"/>
    <w:rPr>
      <w:b/>
      <w:bCs/>
    </w:rPr>
  </w:style>
  <w:style w:type="character" w:styleId="a5">
    <w:name w:val="Emphasis"/>
    <w:basedOn w:val="a0"/>
    <w:uiPriority w:val="20"/>
    <w:qFormat/>
    <w:rsid w:val="00B21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831">
      <w:bodyDiv w:val="1"/>
      <w:marLeft w:val="0"/>
      <w:marRight w:val="0"/>
      <w:marTop w:val="0"/>
      <w:marBottom w:val="0"/>
      <w:divBdr>
        <w:top w:val="none" w:sz="0" w:space="0" w:color="auto"/>
        <w:left w:val="none" w:sz="0" w:space="0" w:color="auto"/>
        <w:bottom w:val="none" w:sz="0" w:space="0" w:color="auto"/>
        <w:right w:val="none" w:sz="0" w:space="0" w:color="auto"/>
      </w:divBdr>
      <w:divsChild>
        <w:div w:id="1522741397">
          <w:marLeft w:val="0"/>
          <w:marRight w:val="0"/>
          <w:marTop w:val="0"/>
          <w:marBottom w:val="375"/>
          <w:divBdr>
            <w:top w:val="none" w:sz="0" w:space="0" w:color="auto"/>
            <w:left w:val="none" w:sz="0" w:space="0" w:color="auto"/>
            <w:bottom w:val="none" w:sz="0" w:space="0" w:color="auto"/>
            <w:right w:val="none" w:sz="0" w:space="0" w:color="auto"/>
          </w:divBdr>
        </w:div>
        <w:div w:id="773284880">
          <w:marLeft w:val="0"/>
          <w:marRight w:val="0"/>
          <w:marTop w:val="0"/>
          <w:marBottom w:val="0"/>
          <w:divBdr>
            <w:top w:val="none" w:sz="0" w:space="0" w:color="auto"/>
            <w:left w:val="none" w:sz="0" w:space="0" w:color="auto"/>
            <w:bottom w:val="none" w:sz="0" w:space="0" w:color="auto"/>
            <w:right w:val="none" w:sz="0" w:space="0" w:color="auto"/>
          </w:divBdr>
          <w:divsChild>
            <w:div w:id="452553410">
              <w:marLeft w:val="0"/>
              <w:marRight w:val="0"/>
              <w:marTop w:val="0"/>
              <w:marBottom w:val="0"/>
              <w:divBdr>
                <w:top w:val="none" w:sz="0" w:space="0" w:color="auto"/>
                <w:left w:val="none" w:sz="0" w:space="0" w:color="auto"/>
                <w:bottom w:val="none" w:sz="0" w:space="0" w:color="auto"/>
                <w:right w:val="none" w:sz="0" w:space="0" w:color="auto"/>
              </w:divBdr>
            </w:div>
          </w:divsChild>
        </w:div>
        <w:div w:id="2095972462">
          <w:marLeft w:val="0"/>
          <w:marRight w:val="0"/>
          <w:marTop w:val="450"/>
          <w:marBottom w:val="0"/>
          <w:divBdr>
            <w:top w:val="none" w:sz="0" w:space="0" w:color="auto"/>
            <w:left w:val="none" w:sz="0" w:space="0" w:color="auto"/>
            <w:bottom w:val="none" w:sz="0" w:space="0" w:color="auto"/>
            <w:right w:val="none" w:sz="0" w:space="0" w:color="auto"/>
          </w:divBdr>
          <w:divsChild>
            <w:div w:id="927076206">
              <w:marLeft w:val="0"/>
              <w:marRight w:val="0"/>
              <w:marTop w:val="0"/>
              <w:marBottom w:val="0"/>
              <w:divBdr>
                <w:top w:val="none" w:sz="0" w:space="0" w:color="auto"/>
                <w:left w:val="none" w:sz="0" w:space="0" w:color="auto"/>
                <w:bottom w:val="none" w:sz="0" w:space="0" w:color="auto"/>
                <w:right w:val="none" w:sz="0" w:space="0" w:color="auto"/>
              </w:divBdr>
              <w:divsChild>
                <w:div w:id="15143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Anna</cp:lastModifiedBy>
  <cp:revision>2</cp:revision>
  <dcterms:created xsi:type="dcterms:W3CDTF">2023-08-16T08:41:00Z</dcterms:created>
  <dcterms:modified xsi:type="dcterms:W3CDTF">2023-08-16T08:41:00Z</dcterms:modified>
</cp:coreProperties>
</file>