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77C" w:rsidRDefault="00654617" w:rsidP="00E84851">
      <w:pPr>
        <w:tabs>
          <w:tab w:val="left" w:pos="426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</w:t>
      </w:r>
    </w:p>
    <w:p w:rsidR="00DD423D" w:rsidRPr="00C37914" w:rsidRDefault="00DD423D" w:rsidP="00DD423D">
      <w:pPr>
        <w:keepNext/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37914">
        <w:rPr>
          <w:rFonts w:ascii="Times New Roman" w:eastAsia="Times New Roman" w:hAnsi="Times New Roman" w:cs="Times New Roman"/>
          <w:sz w:val="28"/>
          <w:szCs w:val="20"/>
          <w:lang w:eastAsia="ru-RU"/>
        </w:rPr>
        <w:t>ПЛАН МЕРОПРИЯТИЙ («ДОРОЖНАЯ КАРТА»)</w:t>
      </w:r>
    </w:p>
    <w:p w:rsidR="00DD423D" w:rsidRPr="00C37914" w:rsidRDefault="00DD423D" w:rsidP="00DD423D">
      <w:pPr>
        <w:keepNext/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3791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по содействию развитию конкуренции на рынках товаров, работ и услуг Алтайского края</w:t>
      </w:r>
    </w:p>
    <w:tbl>
      <w:tblPr>
        <w:tblW w:w="155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7"/>
        <w:gridCol w:w="2540"/>
        <w:gridCol w:w="2135"/>
        <w:gridCol w:w="1701"/>
        <w:gridCol w:w="1281"/>
        <w:gridCol w:w="1276"/>
        <w:gridCol w:w="1418"/>
        <w:gridCol w:w="1275"/>
        <w:gridCol w:w="1701"/>
        <w:gridCol w:w="1560"/>
      </w:tblGrid>
      <w:tr w:rsidR="00DD423D" w:rsidRPr="00DD423D" w:rsidTr="00C00532">
        <w:trPr>
          <w:trHeight w:val="292"/>
        </w:trPr>
        <w:tc>
          <w:tcPr>
            <w:tcW w:w="707" w:type="dxa"/>
            <w:vMerge w:val="restart"/>
            <w:shd w:val="clear" w:color="auto" w:fill="auto"/>
          </w:tcPr>
          <w:p w:rsidR="00DD423D" w:rsidRPr="00DD423D" w:rsidRDefault="00DD423D" w:rsidP="00DD423D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42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DD42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DD42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DD42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2540" w:type="dxa"/>
            <w:vMerge w:val="restart"/>
            <w:shd w:val="clear" w:color="auto" w:fill="auto"/>
          </w:tcPr>
          <w:p w:rsidR="00DD423D" w:rsidRPr="00DD423D" w:rsidRDefault="00DD423D" w:rsidP="00DD423D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423D">
              <w:rPr>
                <w:rFonts w:ascii="Times New Roman" w:hAnsi="Times New Roman" w:cs="Times New Roman"/>
                <w:b/>
              </w:rPr>
              <w:t>Наименование мероприятия «дорожной карты»</w:t>
            </w:r>
          </w:p>
        </w:tc>
        <w:tc>
          <w:tcPr>
            <w:tcW w:w="2135" w:type="dxa"/>
            <w:vMerge w:val="restart"/>
            <w:shd w:val="clear" w:color="auto" w:fill="auto"/>
          </w:tcPr>
          <w:p w:rsidR="00DD423D" w:rsidRPr="00DD423D" w:rsidRDefault="00DD423D" w:rsidP="0050346D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423D">
              <w:rPr>
                <w:rFonts w:ascii="Times New Roman" w:hAnsi="Times New Roman" w:cs="Times New Roman"/>
                <w:b/>
              </w:rPr>
              <w:t>Фактический результат выполнения мероприятия (по состоянию на 01.01.202</w:t>
            </w:r>
            <w:r w:rsidR="0050346D">
              <w:rPr>
                <w:rFonts w:ascii="Times New Roman" w:hAnsi="Times New Roman" w:cs="Times New Roman"/>
                <w:b/>
              </w:rPr>
              <w:t>4</w:t>
            </w:r>
            <w:r w:rsidRPr="00DD423D">
              <w:rPr>
                <w:rFonts w:ascii="Times New Roman" w:hAnsi="Times New Roman" w:cs="Times New Roman"/>
                <w:b/>
              </w:rPr>
              <w:t>)</w:t>
            </w:r>
            <w:r w:rsidR="00134EB4">
              <w:rPr>
                <w:rFonts w:ascii="Times New Roman" w:hAnsi="Times New Roman" w:cs="Times New Roman"/>
                <w:b/>
              </w:rPr>
              <w:t xml:space="preserve"> (описание)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DD423D" w:rsidRPr="00DD423D" w:rsidRDefault="00DD423D" w:rsidP="00DD423D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D423D">
              <w:rPr>
                <w:rFonts w:ascii="Times New Roman" w:hAnsi="Times New Roman" w:cs="Times New Roman"/>
                <w:b/>
              </w:rPr>
              <w:t>Наименование целевого показателя</w:t>
            </w:r>
          </w:p>
          <w:p w:rsidR="00DD423D" w:rsidRPr="00DD423D" w:rsidRDefault="00DD423D" w:rsidP="00DD423D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50" w:type="dxa"/>
            <w:gridSpan w:val="4"/>
            <w:shd w:val="clear" w:color="auto" w:fill="auto"/>
          </w:tcPr>
          <w:p w:rsidR="00DD423D" w:rsidRPr="00DD423D" w:rsidRDefault="00DD423D" w:rsidP="00DD423D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423D">
              <w:rPr>
                <w:rFonts w:ascii="Times New Roman" w:hAnsi="Times New Roman" w:cs="Times New Roman"/>
                <w:b/>
              </w:rPr>
              <w:t>Значение целевого показателя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DD423D" w:rsidRPr="00DD423D" w:rsidRDefault="00DD423D" w:rsidP="00DD423D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D423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Ответственный исполнитель и соисполнитель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DD423D" w:rsidRPr="00DD423D" w:rsidRDefault="00DD423D" w:rsidP="00DD423D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D423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Ожидаемые результаты</w:t>
            </w:r>
          </w:p>
        </w:tc>
      </w:tr>
      <w:tr w:rsidR="00DD423D" w:rsidRPr="00DD423D" w:rsidTr="00C00532">
        <w:trPr>
          <w:trHeight w:val="757"/>
        </w:trPr>
        <w:tc>
          <w:tcPr>
            <w:tcW w:w="707" w:type="dxa"/>
            <w:vMerge/>
            <w:tcBorders>
              <w:bottom w:val="nil"/>
            </w:tcBorders>
            <w:shd w:val="clear" w:color="auto" w:fill="auto"/>
          </w:tcPr>
          <w:p w:rsidR="00DD423D" w:rsidRPr="00DD423D" w:rsidRDefault="00DD423D" w:rsidP="00DD423D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0" w:type="dxa"/>
            <w:vMerge/>
            <w:tcBorders>
              <w:bottom w:val="nil"/>
            </w:tcBorders>
            <w:shd w:val="clear" w:color="auto" w:fill="auto"/>
          </w:tcPr>
          <w:p w:rsidR="00DD423D" w:rsidRPr="00DD423D" w:rsidRDefault="00DD423D" w:rsidP="00DD423D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35" w:type="dxa"/>
            <w:vMerge/>
            <w:tcBorders>
              <w:bottom w:val="nil"/>
            </w:tcBorders>
            <w:shd w:val="clear" w:color="auto" w:fill="auto"/>
          </w:tcPr>
          <w:p w:rsidR="00DD423D" w:rsidRPr="00DD423D" w:rsidRDefault="00DD423D" w:rsidP="00DD423D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Merge/>
            <w:tcBorders>
              <w:bottom w:val="nil"/>
            </w:tcBorders>
            <w:shd w:val="clear" w:color="auto" w:fill="auto"/>
          </w:tcPr>
          <w:p w:rsidR="00DD423D" w:rsidRPr="00DD423D" w:rsidRDefault="00DD423D" w:rsidP="00DD423D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81" w:type="dxa"/>
            <w:tcBorders>
              <w:bottom w:val="nil"/>
            </w:tcBorders>
            <w:shd w:val="clear" w:color="auto" w:fill="auto"/>
          </w:tcPr>
          <w:p w:rsidR="00DD423D" w:rsidRPr="00DD423D" w:rsidRDefault="00DD423D" w:rsidP="0050346D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D423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Исходное значение показателя(20</w:t>
            </w:r>
            <w:r w:rsidR="00134E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  <w:r w:rsidR="005034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  <w:r w:rsidRPr="00DD423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год)</w:t>
            </w:r>
          </w:p>
        </w:tc>
        <w:tc>
          <w:tcPr>
            <w:tcW w:w="1276" w:type="dxa"/>
            <w:tcBorders>
              <w:bottom w:val="nil"/>
            </w:tcBorders>
            <w:shd w:val="clear" w:color="auto" w:fill="auto"/>
          </w:tcPr>
          <w:p w:rsidR="00DD423D" w:rsidRPr="00DD423D" w:rsidRDefault="00DD423D" w:rsidP="0050346D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D423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Целевое значение показателя</w:t>
            </w:r>
            <w:r w:rsidR="00134E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(202</w:t>
            </w:r>
            <w:r w:rsidR="005034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  <w:r w:rsidR="00134E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год)</w:t>
            </w:r>
          </w:p>
        </w:tc>
        <w:tc>
          <w:tcPr>
            <w:tcW w:w="1418" w:type="dxa"/>
            <w:tcBorders>
              <w:bottom w:val="nil"/>
            </w:tcBorders>
            <w:shd w:val="clear" w:color="auto" w:fill="auto"/>
          </w:tcPr>
          <w:p w:rsidR="00DD423D" w:rsidRDefault="00DD423D" w:rsidP="00DD423D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D423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Фактическое значение показателя</w:t>
            </w:r>
          </w:p>
          <w:p w:rsidR="00134EB4" w:rsidRPr="00DD423D" w:rsidRDefault="00134EB4" w:rsidP="0050346D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(202</w:t>
            </w:r>
            <w:r w:rsidR="005034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год)</w:t>
            </w:r>
            <w:bookmarkStart w:id="0" w:name="_GoBack"/>
            <w:bookmarkEnd w:id="0"/>
          </w:p>
        </w:tc>
        <w:tc>
          <w:tcPr>
            <w:tcW w:w="1275" w:type="dxa"/>
            <w:tcBorders>
              <w:bottom w:val="nil"/>
            </w:tcBorders>
            <w:shd w:val="clear" w:color="auto" w:fill="auto"/>
          </w:tcPr>
          <w:p w:rsidR="00DD423D" w:rsidRPr="00DD423D" w:rsidRDefault="00DD423D" w:rsidP="00DD423D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D423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Источник данных, методика расчета показателя</w:t>
            </w:r>
          </w:p>
        </w:tc>
        <w:tc>
          <w:tcPr>
            <w:tcW w:w="1701" w:type="dxa"/>
            <w:vMerge/>
            <w:tcBorders>
              <w:bottom w:val="nil"/>
            </w:tcBorders>
            <w:shd w:val="clear" w:color="auto" w:fill="auto"/>
          </w:tcPr>
          <w:p w:rsidR="00DD423D" w:rsidRPr="00DD423D" w:rsidRDefault="00DD423D" w:rsidP="00DD423D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bottom w:val="nil"/>
            </w:tcBorders>
            <w:shd w:val="clear" w:color="auto" w:fill="auto"/>
          </w:tcPr>
          <w:p w:rsidR="00DD423D" w:rsidRPr="00DD423D" w:rsidRDefault="00DD423D" w:rsidP="00DD423D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D423D" w:rsidRPr="00DD423D" w:rsidRDefault="00DD423D" w:rsidP="00DD423D">
      <w:pPr>
        <w:keepNext/>
        <w:widowControl w:val="0"/>
        <w:spacing w:after="0" w:line="14" w:lineRule="auto"/>
        <w:contextualSpacing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55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0"/>
        <w:gridCol w:w="2551"/>
        <w:gridCol w:w="2127"/>
        <w:gridCol w:w="1701"/>
        <w:gridCol w:w="1275"/>
        <w:gridCol w:w="1276"/>
        <w:gridCol w:w="1418"/>
        <w:gridCol w:w="1275"/>
        <w:gridCol w:w="1701"/>
        <w:gridCol w:w="1560"/>
      </w:tblGrid>
      <w:tr w:rsidR="00DD423D" w:rsidRPr="00DD423D" w:rsidTr="00C00532">
        <w:trPr>
          <w:trHeight w:val="227"/>
          <w:tblHeader/>
        </w:trPr>
        <w:tc>
          <w:tcPr>
            <w:tcW w:w="710" w:type="dxa"/>
            <w:shd w:val="clear" w:color="auto" w:fill="auto"/>
          </w:tcPr>
          <w:p w:rsidR="00DD423D" w:rsidRPr="00DD423D" w:rsidRDefault="00DD423D" w:rsidP="00DD423D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42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1" w:type="dxa"/>
            <w:shd w:val="clear" w:color="auto" w:fill="auto"/>
          </w:tcPr>
          <w:p w:rsidR="00DD423D" w:rsidRPr="00DD423D" w:rsidRDefault="00DD423D" w:rsidP="00DD423D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42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:rsidR="00DD423D" w:rsidRPr="00DD423D" w:rsidRDefault="00DD423D" w:rsidP="00DD423D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42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DD423D" w:rsidRPr="00DD423D" w:rsidRDefault="00DD423D" w:rsidP="00DD423D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42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DD423D" w:rsidRPr="00DD423D" w:rsidRDefault="00DD423D" w:rsidP="00DD423D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42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DD423D" w:rsidRPr="00DD423D" w:rsidRDefault="00DD423D" w:rsidP="00DD423D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42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8" w:type="dxa"/>
            <w:shd w:val="clear" w:color="auto" w:fill="auto"/>
          </w:tcPr>
          <w:p w:rsidR="00DD423D" w:rsidRPr="00DD423D" w:rsidRDefault="00DD423D" w:rsidP="00DD423D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42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DD423D" w:rsidRPr="00DD423D" w:rsidRDefault="00DD423D" w:rsidP="00DD423D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42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01" w:type="dxa"/>
            <w:shd w:val="clear" w:color="auto" w:fill="auto"/>
          </w:tcPr>
          <w:p w:rsidR="00DD423D" w:rsidRPr="00DD423D" w:rsidRDefault="00DD423D" w:rsidP="00DD423D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42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60" w:type="dxa"/>
            <w:shd w:val="clear" w:color="auto" w:fill="auto"/>
          </w:tcPr>
          <w:p w:rsidR="00DD423D" w:rsidRPr="00DD423D" w:rsidRDefault="00DD423D" w:rsidP="00DD423D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42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DD423D" w:rsidRPr="00DD423D" w:rsidTr="00C00532">
        <w:trPr>
          <w:trHeight w:val="227"/>
        </w:trPr>
        <w:tc>
          <w:tcPr>
            <w:tcW w:w="15594" w:type="dxa"/>
            <w:gridSpan w:val="10"/>
            <w:shd w:val="clear" w:color="auto" w:fill="auto"/>
          </w:tcPr>
          <w:p w:rsidR="00DD423D" w:rsidRPr="00DD423D" w:rsidRDefault="00DD423D" w:rsidP="00DD423D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ru-RU"/>
              </w:rPr>
            </w:pPr>
            <w:r w:rsidRPr="007F1DFC">
              <w:rPr>
                <w:rFonts w:ascii="Times New Roman" w:hAnsi="Times New Roman"/>
                <w:sz w:val="20"/>
                <w:szCs w:val="20"/>
              </w:rPr>
              <w:t>Сфера наружной рекламы</w:t>
            </w:r>
          </w:p>
        </w:tc>
      </w:tr>
      <w:tr w:rsidR="00DD423D" w:rsidRPr="00DD423D" w:rsidTr="00C00532">
        <w:trPr>
          <w:trHeight w:val="744"/>
        </w:trPr>
        <w:tc>
          <w:tcPr>
            <w:tcW w:w="710" w:type="dxa"/>
            <w:shd w:val="clear" w:color="auto" w:fill="auto"/>
          </w:tcPr>
          <w:p w:rsidR="00DD423D" w:rsidRPr="00DD423D" w:rsidRDefault="00DD423D" w:rsidP="00DD423D">
            <w:pPr>
              <w:keepNext/>
              <w:widowControl w:val="0"/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</w:tcPr>
          <w:p w:rsidR="00DD423D" w:rsidRPr="007F1DFC" w:rsidRDefault="00DD423D" w:rsidP="00C00532">
            <w:pPr>
              <w:keepNext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1DFC">
              <w:rPr>
                <w:rFonts w:ascii="Times New Roman" w:hAnsi="Times New Roman"/>
                <w:sz w:val="20"/>
                <w:szCs w:val="20"/>
              </w:rPr>
              <w:t>Актуализация схем размещения рекламных конструкций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DD423D" w:rsidRPr="00DD423D" w:rsidRDefault="009B36E8" w:rsidP="009B36E8">
            <w:pPr>
              <w:keepNext/>
              <w:widowControl w:val="0"/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Схема размещения рекламных конструкций актуальна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DD423D" w:rsidRPr="00DD423D" w:rsidRDefault="00DD423D" w:rsidP="00DD423D">
            <w:pPr>
              <w:keepNext/>
              <w:widowControl w:val="0"/>
              <w:spacing w:after="0" w:line="235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1DFC">
              <w:rPr>
                <w:rFonts w:ascii="Times New Roman" w:hAnsi="Times New Roman"/>
                <w:sz w:val="20"/>
                <w:szCs w:val="20"/>
              </w:rPr>
              <w:t>доля организаций частной формы собственности в сфере наружной рекламы, процентов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DD423D" w:rsidRPr="00DD423D" w:rsidRDefault="009B36E8" w:rsidP="00DD423D">
            <w:pPr>
              <w:keepNext/>
              <w:widowControl w:val="0"/>
              <w:spacing w:after="0" w:line="235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DD423D" w:rsidRPr="00DD423D" w:rsidRDefault="009B36E8" w:rsidP="00DD423D">
            <w:pPr>
              <w:keepNext/>
              <w:widowControl w:val="0"/>
              <w:spacing w:after="0" w:line="235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DD423D" w:rsidRPr="00DD423D" w:rsidRDefault="009B36E8" w:rsidP="00DD423D">
            <w:pPr>
              <w:keepNext/>
              <w:widowControl w:val="0"/>
              <w:spacing w:after="0" w:line="235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DD423D" w:rsidRPr="00DD423D" w:rsidRDefault="00DD423D" w:rsidP="00DD423D">
            <w:pPr>
              <w:keepNext/>
              <w:widowControl w:val="0"/>
              <w:spacing w:after="0" w:line="235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DD423D" w:rsidRPr="00ED6662" w:rsidRDefault="00DD423D" w:rsidP="00C00532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662">
              <w:rPr>
                <w:rFonts w:ascii="Times New Roman" w:hAnsi="Times New Roman" w:cs="Times New Roman"/>
                <w:sz w:val="20"/>
                <w:szCs w:val="20"/>
              </w:rPr>
              <w:t>ОМСУ (по согласованию)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DD423D" w:rsidRPr="007F1DFC" w:rsidRDefault="00DD423D" w:rsidP="00C0053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1DFC">
              <w:rPr>
                <w:rFonts w:ascii="Times New Roman" w:hAnsi="Times New Roman"/>
                <w:sz w:val="20"/>
                <w:szCs w:val="20"/>
              </w:rPr>
              <w:t>открытый доступ для хозяйствующих субъектов</w:t>
            </w:r>
          </w:p>
        </w:tc>
      </w:tr>
      <w:tr w:rsidR="00DD423D" w:rsidRPr="00DD423D" w:rsidTr="00C00532">
        <w:trPr>
          <w:trHeight w:val="744"/>
        </w:trPr>
        <w:tc>
          <w:tcPr>
            <w:tcW w:w="710" w:type="dxa"/>
            <w:shd w:val="clear" w:color="auto" w:fill="auto"/>
          </w:tcPr>
          <w:p w:rsidR="00DD423D" w:rsidRPr="00DD423D" w:rsidRDefault="00DD423D" w:rsidP="00DD423D">
            <w:pPr>
              <w:keepNext/>
              <w:widowControl w:val="0"/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</w:tcPr>
          <w:p w:rsidR="00DD423D" w:rsidRPr="007F1DFC" w:rsidRDefault="00DD423D" w:rsidP="00C00532">
            <w:pPr>
              <w:keepNext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1DFC">
              <w:rPr>
                <w:rFonts w:ascii="Times New Roman" w:hAnsi="Times New Roman"/>
                <w:sz w:val="20"/>
                <w:szCs w:val="20"/>
              </w:rPr>
              <w:t>Размещение на официальных сайтах ОМСУ перечня всех нормативных правовых актов и местных локальных актов, регулирующих сферу наружной рекламы</w:t>
            </w:r>
          </w:p>
        </w:tc>
        <w:tc>
          <w:tcPr>
            <w:tcW w:w="2127" w:type="dxa"/>
            <w:shd w:val="clear" w:color="auto" w:fill="auto"/>
          </w:tcPr>
          <w:p w:rsidR="00DD423D" w:rsidRPr="00DD423D" w:rsidRDefault="00DD423D" w:rsidP="00DD423D">
            <w:pPr>
              <w:keepNext/>
              <w:widowControl w:val="0"/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DD423D" w:rsidRPr="00DD423D" w:rsidRDefault="00DD423D" w:rsidP="00DD423D">
            <w:pPr>
              <w:keepNext/>
              <w:widowControl w:val="0"/>
              <w:spacing w:after="0" w:line="235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DD423D" w:rsidRPr="00DD423D" w:rsidRDefault="00DD423D" w:rsidP="00DD423D">
            <w:pPr>
              <w:keepNext/>
              <w:widowControl w:val="0"/>
              <w:spacing w:after="0" w:line="235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DD423D" w:rsidRPr="00DD423D" w:rsidRDefault="00DD423D" w:rsidP="00DD423D">
            <w:pPr>
              <w:keepNext/>
              <w:widowControl w:val="0"/>
              <w:spacing w:after="0" w:line="235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DD423D" w:rsidRPr="00DD423D" w:rsidRDefault="00DD423D" w:rsidP="00DD423D">
            <w:pPr>
              <w:keepNext/>
              <w:widowControl w:val="0"/>
              <w:spacing w:after="0" w:line="235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DD423D" w:rsidRPr="00DD423D" w:rsidRDefault="00DD423D" w:rsidP="00DD423D">
            <w:pPr>
              <w:keepNext/>
              <w:widowControl w:val="0"/>
              <w:spacing w:after="0" w:line="235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DD423D" w:rsidRPr="00C37914" w:rsidRDefault="00DD423D" w:rsidP="00C00532">
            <w:pPr>
              <w:keepNext/>
              <w:widowControl w:val="0"/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DD423D" w:rsidRPr="007F1DFC" w:rsidRDefault="00DD423D" w:rsidP="00C0053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1DFC">
              <w:rPr>
                <w:rFonts w:ascii="Times New Roman" w:hAnsi="Times New Roman"/>
                <w:sz w:val="20"/>
                <w:szCs w:val="20"/>
              </w:rPr>
              <w:t xml:space="preserve">повышение уровня информированности хозяйствующих субъектов о размещении рекламных конструкций </w:t>
            </w:r>
          </w:p>
        </w:tc>
      </w:tr>
      <w:tr w:rsidR="00DD423D" w:rsidRPr="00DD423D" w:rsidTr="00C00532">
        <w:trPr>
          <w:trHeight w:val="744"/>
        </w:trPr>
        <w:tc>
          <w:tcPr>
            <w:tcW w:w="710" w:type="dxa"/>
            <w:shd w:val="clear" w:color="auto" w:fill="auto"/>
          </w:tcPr>
          <w:p w:rsidR="00DD423D" w:rsidRPr="00DD423D" w:rsidRDefault="00DD423D" w:rsidP="00DD423D">
            <w:pPr>
              <w:keepNext/>
              <w:widowControl w:val="0"/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</w:tcPr>
          <w:p w:rsidR="00DD423D" w:rsidRPr="007F1DFC" w:rsidRDefault="00DD423D" w:rsidP="00C00532">
            <w:pPr>
              <w:keepNext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1DFC">
              <w:rPr>
                <w:rFonts w:ascii="Times New Roman" w:hAnsi="Times New Roman"/>
                <w:sz w:val="20"/>
                <w:szCs w:val="20"/>
              </w:rPr>
              <w:t>Выявление и осуществление демонтажа незаконных рекламных конструкций, внедрение современных и инновационных рекламных систем</w:t>
            </w:r>
          </w:p>
        </w:tc>
        <w:tc>
          <w:tcPr>
            <w:tcW w:w="2127" w:type="dxa"/>
            <w:shd w:val="clear" w:color="auto" w:fill="auto"/>
          </w:tcPr>
          <w:p w:rsidR="00DD423D" w:rsidRPr="00DD423D" w:rsidRDefault="009B36E8" w:rsidP="00DD423D">
            <w:pPr>
              <w:keepNext/>
              <w:widowControl w:val="0"/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Выявлены не были</w:t>
            </w:r>
          </w:p>
        </w:tc>
        <w:tc>
          <w:tcPr>
            <w:tcW w:w="1701" w:type="dxa"/>
            <w:vMerge/>
            <w:shd w:val="clear" w:color="auto" w:fill="auto"/>
          </w:tcPr>
          <w:p w:rsidR="00DD423D" w:rsidRPr="00DD423D" w:rsidRDefault="00DD423D" w:rsidP="00DD423D">
            <w:pPr>
              <w:keepNext/>
              <w:widowControl w:val="0"/>
              <w:spacing w:after="0" w:line="235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DD423D" w:rsidRPr="00DD423D" w:rsidRDefault="00DD423D" w:rsidP="00DD423D">
            <w:pPr>
              <w:keepNext/>
              <w:widowControl w:val="0"/>
              <w:spacing w:after="0" w:line="235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DD423D" w:rsidRPr="00DD423D" w:rsidRDefault="00DD423D" w:rsidP="00DD423D">
            <w:pPr>
              <w:keepNext/>
              <w:widowControl w:val="0"/>
              <w:spacing w:after="0" w:line="235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DD423D" w:rsidRPr="00DD423D" w:rsidRDefault="00DD423D" w:rsidP="00DD423D">
            <w:pPr>
              <w:keepNext/>
              <w:widowControl w:val="0"/>
              <w:spacing w:after="0" w:line="235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DD423D" w:rsidRPr="00DD423D" w:rsidRDefault="00DD423D" w:rsidP="00DD423D">
            <w:pPr>
              <w:keepNext/>
              <w:widowControl w:val="0"/>
              <w:spacing w:after="0" w:line="235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DD423D" w:rsidRPr="00C37914" w:rsidRDefault="00DD423D" w:rsidP="00C00532">
            <w:pPr>
              <w:keepNext/>
              <w:widowControl w:val="0"/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DD423D" w:rsidRPr="007F1DFC" w:rsidRDefault="00DD423D" w:rsidP="00C0053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1DFC">
              <w:rPr>
                <w:rFonts w:ascii="Times New Roman" w:hAnsi="Times New Roman"/>
                <w:sz w:val="20"/>
                <w:szCs w:val="20"/>
              </w:rPr>
              <w:t>повышение конкуренции и качества услуг</w:t>
            </w:r>
          </w:p>
        </w:tc>
      </w:tr>
    </w:tbl>
    <w:p w:rsidR="00E84851" w:rsidRPr="00E84851" w:rsidRDefault="00E84851" w:rsidP="00E84851">
      <w:p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</w:p>
    <w:sectPr w:rsidR="00E84851" w:rsidRPr="00E84851" w:rsidSect="00E84851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434A9C"/>
    <w:multiLevelType w:val="hybridMultilevel"/>
    <w:tmpl w:val="37787B14"/>
    <w:lvl w:ilvl="0" w:tplc="AC280A1C">
      <w:start w:val="1"/>
      <w:numFmt w:val="upperRoman"/>
      <w:lvlText w:val="%1."/>
      <w:lvlJc w:val="left"/>
      <w:pPr>
        <w:ind w:left="525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4851"/>
    <w:rsid w:val="00134EB4"/>
    <w:rsid w:val="004136E4"/>
    <w:rsid w:val="0050346D"/>
    <w:rsid w:val="00654617"/>
    <w:rsid w:val="0067777C"/>
    <w:rsid w:val="006A103B"/>
    <w:rsid w:val="00750EFE"/>
    <w:rsid w:val="00853307"/>
    <w:rsid w:val="008F436C"/>
    <w:rsid w:val="009B36E8"/>
    <w:rsid w:val="00B54EBC"/>
    <w:rsid w:val="00BC68D4"/>
    <w:rsid w:val="00D655A1"/>
    <w:rsid w:val="00DD423D"/>
    <w:rsid w:val="00E848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E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ГУЭИ АК</Company>
  <LinksUpToDate>false</LinksUpToDate>
  <CharactersWithSpaces>1310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П. Корчагина</dc:creator>
  <cp:lastModifiedBy>SvetlichnajaEV</cp:lastModifiedBy>
  <cp:revision>4</cp:revision>
  <cp:lastPrinted>2020-12-18T04:40:00Z</cp:lastPrinted>
  <dcterms:created xsi:type="dcterms:W3CDTF">2024-01-17T03:03:00Z</dcterms:created>
  <dcterms:modified xsi:type="dcterms:W3CDTF">2024-01-17T03:33:00Z</dcterms:modified>
</cp:coreProperties>
</file>