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A0" w:rsidRDefault="004160A0" w:rsidP="004160A0">
      <w:pPr>
        <w:widowControl w:val="0"/>
        <w:spacing w:before="120" w:after="120"/>
        <w:jc w:val="center"/>
        <w:rPr>
          <w:rStyle w:val="a5"/>
          <w:sz w:val="32"/>
          <w:szCs w:val="32"/>
        </w:rPr>
      </w:pPr>
      <w:r w:rsidRPr="00B8544B">
        <w:rPr>
          <w:rStyle w:val="a5"/>
          <w:sz w:val="32"/>
          <w:szCs w:val="32"/>
        </w:rPr>
        <w:t>Состояние малого и среднего предпринимательства</w:t>
      </w:r>
    </w:p>
    <w:p w:rsidR="004160A0" w:rsidRDefault="004160A0" w:rsidP="004160A0">
      <w:pPr>
        <w:widowControl w:val="0"/>
        <w:spacing w:before="120" w:after="120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за 202</w:t>
      </w:r>
      <w:r w:rsidR="00511CAD">
        <w:rPr>
          <w:rStyle w:val="a5"/>
          <w:sz w:val="32"/>
          <w:szCs w:val="32"/>
        </w:rPr>
        <w:t>4</w:t>
      </w:r>
      <w:r>
        <w:rPr>
          <w:rStyle w:val="a5"/>
          <w:sz w:val="32"/>
          <w:szCs w:val="32"/>
        </w:rPr>
        <w:t xml:space="preserve"> г</w:t>
      </w:r>
    </w:p>
    <w:p w:rsidR="005E2084" w:rsidRDefault="005E2084" w:rsidP="0029115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91159" w:rsidRPr="00235ED7" w:rsidRDefault="00291159" w:rsidP="0029115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35ED7">
        <w:rPr>
          <w:sz w:val="28"/>
          <w:szCs w:val="28"/>
          <w:shd w:val="clear" w:color="auto" w:fill="FFFFFF"/>
        </w:rPr>
        <w:t xml:space="preserve">Численность занятых в сфере малого и среднего бизнеса (включая индивидуальных предпринимателей) </w:t>
      </w:r>
      <w:proofErr w:type="spellStart"/>
      <w:r w:rsidRPr="00235ED7">
        <w:rPr>
          <w:sz w:val="28"/>
          <w:szCs w:val="28"/>
          <w:shd w:val="clear" w:color="auto" w:fill="FFFFFF"/>
        </w:rPr>
        <w:t>Усть-Калманского</w:t>
      </w:r>
      <w:proofErr w:type="spellEnd"/>
      <w:r w:rsidRPr="00235ED7">
        <w:rPr>
          <w:sz w:val="28"/>
          <w:szCs w:val="28"/>
          <w:shd w:val="clear" w:color="auto" w:fill="FFFFFF"/>
        </w:rPr>
        <w:t xml:space="preserve"> района по итогам 20</w:t>
      </w:r>
      <w:r w:rsidR="007105B3">
        <w:rPr>
          <w:sz w:val="28"/>
          <w:szCs w:val="28"/>
          <w:shd w:val="clear" w:color="auto" w:fill="FFFFFF"/>
        </w:rPr>
        <w:t>2</w:t>
      </w:r>
      <w:r w:rsidR="00511CAD">
        <w:rPr>
          <w:sz w:val="28"/>
          <w:szCs w:val="28"/>
          <w:shd w:val="clear" w:color="auto" w:fill="FFFFFF"/>
        </w:rPr>
        <w:t>4</w:t>
      </w:r>
      <w:r w:rsidRPr="00235ED7">
        <w:rPr>
          <w:sz w:val="28"/>
          <w:szCs w:val="28"/>
          <w:shd w:val="clear" w:color="auto" w:fill="FFFFFF"/>
        </w:rPr>
        <w:t xml:space="preserve"> года составляла </w:t>
      </w:r>
      <w:r w:rsidR="00C2661A">
        <w:rPr>
          <w:sz w:val="28"/>
          <w:szCs w:val="28"/>
          <w:shd w:val="clear" w:color="auto" w:fill="FFFFFF"/>
        </w:rPr>
        <w:t>1</w:t>
      </w:r>
      <w:r w:rsidR="005E2084">
        <w:rPr>
          <w:sz w:val="28"/>
          <w:szCs w:val="28"/>
          <w:shd w:val="clear" w:color="auto" w:fill="FFFFFF"/>
        </w:rPr>
        <w:t>113</w:t>
      </w:r>
      <w:r w:rsidR="00F233FA">
        <w:rPr>
          <w:sz w:val="28"/>
          <w:szCs w:val="28"/>
          <w:shd w:val="clear" w:color="auto" w:fill="FFFFFF"/>
        </w:rPr>
        <w:t xml:space="preserve"> </w:t>
      </w:r>
      <w:r w:rsidRPr="00235ED7">
        <w:rPr>
          <w:sz w:val="28"/>
          <w:szCs w:val="28"/>
          <w:shd w:val="clear" w:color="auto" w:fill="FFFFFF"/>
        </w:rPr>
        <w:t>человек.</w:t>
      </w:r>
    </w:p>
    <w:p w:rsidR="00291159" w:rsidRPr="00235ED7" w:rsidRDefault="00291159" w:rsidP="0029115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35ED7">
        <w:rPr>
          <w:sz w:val="28"/>
          <w:szCs w:val="28"/>
          <w:shd w:val="clear" w:color="auto" w:fill="FFFFFF"/>
        </w:rPr>
        <w:t>Сектор предпринимательства района представлен в основном хозяйствующими субъектами, осуществляющими деятельность в сфере розничной торговли, сельского хозяйства, предоставления услуг по перевозкам, оптовой торговли, строительства.</w:t>
      </w:r>
    </w:p>
    <w:p w:rsidR="00291159" w:rsidRPr="00235ED7" w:rsidRDefault="00291159" w:rsidP="0029115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5ED7">
        <w:rPr>
          <w:sz w:val="28"/>
          <w:szCs w:val="28"/>
        </w:rPr>
        <w:t xml:space="preserve">В районе функционирует общественный совет по развитию предпринимательства при главе района, обеспечивающий конструктивное взаимодействие местного </w:t>
      </w:r>
      <w:proofErr w:type="spellStart"/>
      <w:proofErr w:type="gramStart"/>
      <w:r w:rsidRPr="00235ED7">
        <w:rPr>
          <w:sz w:val="28"/>
          <w:szCs w:val="28"/>
        </w:rPr>
        <w:t>бизнес-сообщества</w:t>
      </w:r>
      <w:proofErr w:type="spellEnd"/>
      <w:proofErr w:type="gramEnd"/>
      <w:r w:rsidRPr="00235ED7">
        <w:rPr>
          <w:sz w:val="28"/>
          <w:szCs w:val="28"/>
        </w:rPr>
        <w:t xml:space="preserve"> и органов власти.</w:t>
      </w:r>
    </w:p>
    <w:p w:rsidR="00291159" w:rsidRPr="00235ED7" w:rsidRDefault="00291159" w:rsidP="00291159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235ED7">
        <w:rPr>
          <w:color w:val="000000"/>
          <w:spacing w:val="-4"/>
          <w:sz w:val="28"/>
          <w:szCs w:val="28"/>
          <w:shd w:val="clear" w:color="auto" w:fill="FFFFFF"/>
        </w:rPr>
        <w:t xml:space="preserve">Муниципальный информационно-консультационный центр предоставляет предпринимателям доступ ко всем услугам региональной системы государственной поддержки </w:t>
      </w:r>
      <w:proofErr w:type="spellStart"/>
      <w:proofErr w:type="gramStart"/>
      <w:r w:rsidRPr="00235ED7">
        <w:rPr>
          <w:color w:val="000000"/>
          <w:spacing w:val="-4"/>
          <w:sz w:val="28"/>
          <w:szCs w:val="28"/>
          <w:shd w:val="clear" w:color="auto" w:fill="FFFFFF"/>
        </w:rPr>
        <w:t>бизнес-инициатив</w:t>
      </w:r>
      <w:proofErr w:type="spellEnd"/>
      <w:proofErr w:type="gramEnd"/>
      <w:r w:rsidRPr="00235ED7">
        <w:rPr>
          <w:color w:val="000000"/>
          <w:spacing w:val="-4"/>
          <w:sz w:val="28"/>
          <w:szCs w:val="28"/>
          <w:shd w:val="clear" w:color="auto" w:fill="FFFFFF"/>
        </w:rPr>
        <w:t xml:space="preserve">. Здесь в режиме «одного окна» они могут получить актуальное консультационное, информационное, инфраструктурное, финансово-кредитное, образовательное и иное сопровождение. </w:t>
      </w:r>
    </w:p>
    <w:p w:rsidR="00291159" w:rsidRPr="003D5D5E" w:rsidRDefault="00291159" w:rsidP="00291159">
      <w:pPr>
        <w:pStyle w:val="a3"/>
        <w:spacing w:line="360" w:lineRule="auto"/>
      </w:pPr>
      <w:r w:rsidRPr="003D5D5E">
        <w:t>Потребительский рынок – одна из динамично развивающихся отраслей экономики района, сказывается рост доходов населения, развитие инфраструктуры потребительского рынка.</w:t>
      </w:r>
    </w:p>
    <w:p w:rsidR="00291159" w:rsidRPr="006C3081" w:rsidRDefault="00291159" w:rsidP="00291159">
      <w:pPr>
        <w:pStyle w:val="a3"/>
        <w:spacing w:line="360" w:lineRule="auto"/>
        <w:rPr>
          <w:sz w:val="24"/>
          <w:szCs w:val="24"/>
        </w:rPr>
      </w:pPr>
      <w:r w:rsidRPr="003D5D5E">
        <w:t>Торговля на территории района  осуществляется в стационарных магазинах (промышленной и смешанной направленности).  На рынке присутствуют современные торговые форматы: специализированные магазины и  магазины с самообслуживанием</w:t>
      </w:r>
      <w:r w:rsidRPr="006C3081">
        <w:rPr>
          <w:sz w:val="24"/>
          <w:szCs w:val="24"/>
        </w:rPr>
        <w:t>.</w:t>
      </w:r>
      <w:r w:rsidRPr="006C3081">
        <w:rPr>
          <w:spacing w:val="6"/>
          <w:sz w:val="24"/>
          <w:szCs w:val="24"/>
        </w:rPr>
        <w:t xml:space="preserve"> </w:t>
      </w:r>
      <w:r w:rsidRPr="00106633">
        <w:rPr>
          <w:spacing w:val="6"/>
        </w:rPr>
        <w:t xml:space="preserve">Наиболее развита инфраструктура потребительского рынка в райцентре. В райцентре осуществляют </w:t>
      </w:r>
      <w:r w:rsidRPr="00106633">
        <w:t>деятельность региональные сетевые операторы  (ТС «Мария-Ра», «</w:t>
      </w:r>
      <w:proofErr w:type="spellStart"/>
      <w:r w:rsidRPr="00106633">
        <w:t>Аникс</w:t>
      </w:r>
      <w:proofErr w:type="spellEnd"/>
      <w:r w:rsidRPr="00106633">
        <w:t xml:space="preserve">»  «Пятерочка </w:t>
      </w:r>
      <w:r>
        <w:rPr>
          <w:sz w:val="24"/>
          <w:szCs w:val="24"/>
        </w:rPr>
        <w:t>»</w:t>
      </w:r>
      <w:r w:rsidRPr="006C3081">
        <w:rPr>
          <w:sz w:val="24"/>
          <w:szCs w:val="24"/>
        </w:rPr>
        <w:t xml:space="preserve">). </w:t>
      </w:r>
    </w:p>
    <w:p w:rsidR="00595A66" w:rsidRDefault="00291159" w:rsidP="00511CAD">
      <w:pPr>
        <w:keepNext/>
        <w:widowControl w:val="0"/>
        <w:spacing w:line="360" w:lineRule="auto"/>
        <w:ind w:firstLine="709"/>
        <w:contextualSpacing/>
        <w:jc w:val="both"/>
      </w:pPr>
      <w:r w:rsidRPr="007105B3">
        <w:rPr>
          <w:spacing w:val="6"/>
          <w:sz w:val="28"/>
          <w:szCs w:val="28"/>
        </w:rPr>
        <w:t xml:space="preserve">  </w:t>
      </w:r>
      <w:r w:rsidRPr="007105B3">
        <w:rPr>
          <w:sz w:val="28"/>
          <w:szCs w:val="28"/>
        </w:rPr>
        <w:t xml:space="preserve">В магазинах представлен </w:t>
      </w:r>
      <w:r w:rsidRPr="007105B3">
        <w:rPr>
          <w:spacing w:val="46"/>
          <w:sz w:val="28"/>
          <w:szCs w:val="28"/>
        </w:rPr>
        <w:t>широкий ассортимент</w:t>
      </w:r>
      <w:r w:rsidRPr="007105B3">
        <w:rPr>
          <w:sz w:val="28"/>
          <w:szCs w:val="28"/>
        </w:rPr>
        <w:t xml:space="preserve"> </w:t>
      </w:r>
      <w:r w:rsidRPr="007105B3">
        <w:rPr>
          <w:spacing w:val="10"/>
          <w:sz w:val="28"/>
          <w:szCs w:val="28"/>
        </w:rPr>
        <w:lastRenderedPageBreak/>
        <w:t>продовольственной группы</w:t>
      </w:r>
      <w:r w:rsidRPr="007105B3">
        <w:rPr>
          <w:sz w:val="28"/>
          <w:szCs w:val="28"/>
        </w:rPr>
        <w:t xml:space="preserve"> </w:t>
      </w:r>
      <w:r w:rsidRPr="007105B3">
        <w:rPr>
          <w:spacing w:val="10"/>
          <w:sz w:val="28"/>
          <w:szCs w:val="28"/>
        </w:rPr>
        <w:t>товаров, бытовой химии,</w:t>
      </w:r>
      <w:r w:rsidRPr="007105B3">
        <w:rPr>
          <w:sz w:val="28"/>
          <w:szCs w:val="28"/>
        </w:rPr>
        <w:t xml:space="preserve"> </w:t>
      </w:r>
      <w:r w:rsidRPr="007105B3">
        <w:rPr>
          <w:spacing w:val="14"/>
          <w:sz w:val="28"/>
          <w:szCs w:val="28"/>
        </w:rPr>
        <w:t>парфюмерии, косметики,</w:t>
      </w:r>
      <w:r w:rsidRPr="007105B3">
        <w:rPr>
          <w:sz w:val="28"/>
          <w:szCs w:val="28"/>
        </w:rPr>
        <w:t xml:space="preserve"> канцелярских товаров, детских товаров, трикотажа, ковровых изделий, запчастей</w:t>
      </w:r>
      <w:r w:rsidRPr="006C3081">
        <w:rPr>
          <w:sz w:val="24"/>
          <w:szCs w:val="24"/>
        </w:rPr>
        <w:t xml:space="preserve">. </w:t>
      </w:r>
      <w:r w:rsidRPr="00291159">
        <w:rPr>
          <w:sz w:val="28"/>
          <w:szCs w:val="28"/>
        </w:rPr>
        <w:t>Состояние материально-технической базы предприятий торговли удовлетворительное. В торговых точках ведется модернизация, реконструкция, обновление оборудования, витрин и вывесок. На потребительском рынке  ежегодно  увеличивается оборот розничной торговли    в сопоставимых ценах  на 10</w:t>
      </w:r>
      <w:r w:rsidR="005A35F0">
        <w:rPr>
          <w:sz w:val="28"/>
          <w:szCs w:val="28"/>
        </w:rPr>
        <w:t>1</w:t>
      </w:r>
      <w:r w:rsidRPr="00291159">
        <w:rPr>
          <w:sz w:val="28"/>
          <w:szCs w:val="28"/>
        </w:rPr>
        <w:t>-10</w:t>
      </w:r>
      <w:r w:rsidR="005A35F0">
        <w:rPr>
          <w:sz w:val="28"/>
          <w:szCs w:val="28"/>
        </w:rPr>
        <w:t>5</w:t>
      </w:r>
      <w:r w:rsidRPr="00291159">
        <w:rPr>
          <w:sz w:val="28"/>
          <w:szCs w:val="28"/>
        </w:rPr>
        <w:t xml:space="preserve">%. </w:t>
      </w:r>
      <w:r w:rsidRPr="00291159">
        <w:rPr>
          <w:color w:val="000000"/>
          <w:sz w:val="28"/>
          <w:szCs w:val="28"/>
        </w:rPr>
        <w:t xml:space="preserve">В районе функционируют </w:t>
      </w:r>
      <w:r w:rsidR="005A35F0">
        <w:rPr>
          <w:color w:val="000000"/>
          <w:sz w:val="28"/>
          <w:szCs w:val="28"/>
        </w:rPr>
        <w:t>1</w:t>
      </w:r>
      <w:r w:rsidR="00511CAD">
        <w:rPr>
          <w:color w:val="000000"/>
          <w:sz w:val="28"/>
          <w:szCs w:val="28"/>
        </w:rPr>
        <w:t>26</w:t>
      </w:r>
      <w:r w:rsidR="005A35F0">
        <w:rPr>
          <w:color w:val="000000"/>
          <w:sz w:val="28"/>
          <w:szCs w:val="28"/>
        </w:rPr>
        <w:t xml:space="preserve"> магазинов. </w:t>
      </w:r>
      <w:r w:rsidRPr="007E103C">
        <w:rPr>
          <w:color w:val="000000"/>
          <w:sz w:val="28"/>
          <w:szCs w:val="28"/>
        </w:rPr>
        <w:t>Сфера общественного питания района характеризуется следующими показателями:</w:t>
      </w:r>
      <w:r w:rsidRPr="00291159">
        <w:rPr>
          <w:color w:val="000000"/>
          <w:sz w:val="28"/>
          <w:szCs w:val="28"/>
        </w:rPr>
        <w:t xml:space="preserve"> </w:t>
      </w:r>
      <w:r w:rsidRPr="007E103C">
        <w:rPr>
          <w:color w:val="000000"/>
          <w:sz w:val="28"/>
          <w:szCs w:val="28"/>
        </w:rPr>
        <w:t xml:space="preserve">Общедоступная сеть в районе представлена </w:t>
      </w:r>
      <w:r w:rsidR="00511CAD">
        <w:rPr>
          <w:color w:val="000000"/>
          <w:sz w:val="28"/>
          <w:szCs w:val="28"/>
        </w:rPr>
        <w:t>12 предприятиями общественного питания</w:t>
      </w:r>
    </w:p>
    <w:sectPr w:rsidR="00595A66" w:rsidSect="0059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91159"/>
    <w:rsid w:val="000D0350"/>
    <w:rsid w:val="00146F84"/>
    <w:rsid w:val="00165DC1"/>
    <w:rsid w:val="001901BB"/>
    <w:rsid w:val="00291159"/>
    <w:rsid w:val="004160A0"/>
    <w:rsid w:val="004C64A4"/>
    <w:rsid w:val="004D5DB3"/>
    <w:rsid w:val="00511CAD"/>
    <w:rsid w:val="00595A66"/>
    <w:rsid w:val="005A35F0"/>
    <w:rsid w:val="005B0BF4"/>
    <w:rsid w:val="005E2084"/>
    <w:rsid w:val="007105B3"/>
    <w:rsid w:val="00911D57"/>
    <w:rsid w:val="009D25C8"/>
    <w:rsid w:val="009E29DE"/>
    <w:rsid w:val="00A8774F"/>
    <w:rsid w:val="00B55ADC"/>
    <w:rsid w:val="00C2661A"/>
    <w:rsid w:val="00C56308"/>
    <w:rsid w:val="00D03EF7"/>
    <w:rsid w:val="00D41172"/>
    <w:rsid w:val="00D44EC2"/>
    <w:rsid w:val="00E30BB1"/>
    <w:rsid w:val="00EA7A46"/>
    <w:rsid w:val="00F2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91159"/>
    <w:pPr>
      <w:keepNext/>
      <w:keepLines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9115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5">
    <w:name w:val="Strong"/>
    <w:qFormat/>
    <w:rsid w:val="00416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SvetlichnajaEV</cp:lastModifiedBy>
  <cp:revision>6</cp:revision>
  <dcterms:created xsi:type="dcterms:W3CDTF">2024-01-15T04:48:00Z</dcterms:created>
  <dcterms:modified xsi:type="dcterms:W3CDTF">2025-01-15T08:30:00Z</dcterms:modified>
</cp:coreProperties>
</file>