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0F" w:rsidRDefault="00FB7E0F" w:rsidP="00FB7E0F">
      <w:pPr>
        <w:pStyle w:val="1"/>
        <w:shd w:val="clear" w:color="auto" w:fill="auto"/>
        <w:spacing w:after="0" w:line="240" w:lineRule="auto"/>
        <w:ind w:firstLine="0"/>
      </w:pPr>
      <w:r>
        <w:t xml:space="preserve">АДМИНИСТРАЦИЯ УСТЬ-КАЛМАНСКОГО РАЙОНА </w:t>
      </w:r>
    </w:p>
    <w:p w:rsidR="00DC2F06" w:rsidRDefault="00FB7E0F" w:rsidP="00FB7E0F">
      <w:pPr>
        <w:pStyle w:val="1"/>
        <w:shd w:val="clear" w:color="auto" w:fill="auto"/>
        <w:spacing w:after="0" w:line="240" w:lineRule="auto"/>
        <w:ind w:firstLine="0"/>
      </w:pPr>
      <w:r>
        <w:t>АЛТАЙСКОГО КРАЯ</w:t>
      </w:r>
    </w:p>
    <w:p w:rsidR="00FB7E0F" w:rsidRDefault="00FB7E0F">
      <w:pPr>
        <w:pStyle w:val="1"/>
        <w:shd w:val="clear" w:color="auto" w:fill="auto"/>
        <w:spacing w:after="568" w:line="280" w:lineRule="exact"/>
        <w:ind w:left="60" w:firstLine="0"/>
      </w:pPr>
    </w:p>
    <w:p w:rsidR="00DC2F06" w:rsidRDefault="00FB7E0F">
      <w:pPr>
        <w:pStyle w:val="1"/>
        <w:shd w:val="clear" w:color="auto" w:fill="auto"/>
        <w:spacing w:after="568" w:line="280" w:lineRule="exact"/>
        <w:ind w:left="60" w:firstLine="0"/>
      </w:pPr>
      <w:r>
        <w:t>ПОСТАНОВЛЕНИЕ</w:t>
      </w:r>
    </w:p>
    <w:p w:rsidR="00DC2F06" w:rsidRPr="00FB7E0F" w:rsidRDefault="00FB7E0F">
      <w:pPr>
        <w:pStyle w:val="1"/>
        <w:shd w:val="clear" w:color="auto" w:fill="auto"/>
        <w:tabs>
          <w:tab w:val="left" w:pos="8304"/>
        </w:tabs>
        <w:spacing w:after="31" w:line="280" w:lineRule="exact"/>
        <w:ind w:left="20" w:firstLine="0"/>
        <w:jc w:val="left"/>
      </w:pPr>
      <w:r w:rsidRPr="00FB7E0F">
        <w:rPr>
          <w:rStyle w:val="-1pt"/>
        </w:rPr>
        <w:t>«</w:t>
      </w:r>
      <w:r>
        <w:rPr>
          <w:rStyle w:val="-1pt"/>
        </w:rPr>
        <w:t>13»</w:t>
      </w:r>
      <w:r>
        <w:t xml:space="preserve"> марта 2017 г.</w:t>
      </w:r>
      <w:r>
        <w:tab/>
      </w:r>
      <w:r w:rsidR="00EC278D">
        <w:t xml:space="preserve">       </w:t>
      </w:r>
      <w:r>
        <w:t>№ 83</w:t>
      </w:r>
    </w:p>
    <w:p w:rsidR="00DC2F06" w:rsidRDefault="00FB7E0F">
      <w:pPr>
        <w:pStyle w:val="1"/>
        <w:shd w:val="clear" w:color="auto" w:fill="auto"/>
        <w:spacing w:after="490" w:line="280" w:lineRule="exact"/>
        <w:ind w:left="4020" w:firstLine="0"/>
        <w:jc w:val="left"/>
      </w:pPr>
      <w:proofErr w:type="gramStart"/>
      <w:r>
        <w:t>с</w:t>
      </w:r>
      <w:proofErr w:type="gramEnd"/>
      <w:r>
        <w:t>. Усть-Калманка</w:t>
      </w:r>
    </w:p>
    <w:p w:rsidR="00DC2F06" w:rsidRDefault="00FB7E0F">
      <w:pPr>
        <w:pStyle w:val="1"/>
        <w:shd w:val="clear" w:color="auto" w:fill="auto"/>
        <w:spacing w:line="320" w:lineRule="exact"/>
        <w:ind w:left="20" w:right="5960" w:firstLine="0"/>
        <w:jc w:val="both"/>
      </w:pPr>
      <w:r>
        <w:t>О мерах по усилению пожарной безопасности объектов в районе на весенне-летний период</w:t>
      </w:r>
      <w:r w:rsidR="00EC278D">
        <w:t xml:space="preserve">  </w:t>
      </w:r>
      <w:r>
        <w:t>2017 года</w:t>
      </w:r>
    </w:p>
    <w:p w:rsidR="00DC2F06" w:rsidRDefault="00FB7E0F" w:rsidP="00EC278D">
      <w:pPr>
        <w:pStyle w:val="1"/>
        <w:shd w:val="clear" w:color="auto" w:fill="auto"/>
        <w:spacing w:after="120" w:line="240" w:lineRule="auto"/>
        <w:ind w:firstLine="709"/>
        <w:jc w:val="both"/>
      </w:pPr>
      <w:r>
        <w:t>Ежегодно с наступлением весенне-летнего периода наблюдается рост числа пожаров и тяжести последствий от них. Это обусловлено в первую очередь, нарушением правил пожарной безопасности при проведении сезонных полевых и садово-огородных работ.</w:t>
      </w:r>
    </w:p>
    <w:p w:rsidR="00DC2F06" w:rsidRDefault="00FB7E0F" w:rsidP="00EC278D">
      <w:pPr>
        <w:pStyle w:val="1"/>
        <w:shd w:val="clear" w:color="auto" w:fill="auto"/>
        <w:spacing w:after="0" w:line="240" w:lineRule="auto"/>
        <w:ind w:firstLine="709"/>
        <w:jc w:val="both"/>
      </w:pPr>
      <w:r>
        <w:t>В целях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 и пожарной безопасности в районе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left"/>
      </w:pPr>
      <w:r>
        <w:t>ПОСТАНОВЛЯЮ: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firstLine="709"/>
        <w:jc w:val="both"/>
      </w:pPr>
      <w:r>
        <w:t>1. Рекомендовать главам сельсоветов обеспечить выполнение первичных мер пожарной безопасности в полном объеме в соответствии с законом Алтайского края от 10.02.2005 № 4-ЗС «О пожарной безопасности в Алтайском крае», руководителям предприятий независимо от форм собственности, вида деятельности и ведомственной принадлежности до 10.05.2017 года.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both"/>
      </w:pPr>
      <w:r>
        <w:t xml:space="preserve">- очистить территории объектов, населенных пунктов, животноводческих комплексов и ферм от скопления горючих отходов, соломы, сена. 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both"/>
      </w:pPr>
      <w:r>
        <w:t xml:space="preserve">- запретить все виды </w:t>
      </w:r>
      <w:proofErr w:type="spellStart"/>
      <w:r>
        <w:t>сельхозпалов</w:t>
      </w:r>
      <w:proofErr w:type="spellEnd"/>
      <w:r>
        <w:t>, сжигание мусора и на подведомственной территории сел и предприятий. Организовать работу по вывозу мусора, горючих отходов за пределы населенных пунктов на отведенные свалки.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both"/>
      </w:pPr>
      <w:r>
        <w:t xml:space="preserve">- организовать профилактическую работу по обучению населения мерам пожарной безопасности путем изготовления и распространения печатной продукции, оформления фотовитрин и уголков пожарной безопасности в местах массового скопления граждан, провести ревизию противопожарного водоснабжения, пожарные водоемы дополнить водой, установить указатели. 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both"/>
      </w:pPr>
      <w:r>
        <w:t>- провести монтаж или ремонт приспособлений на водонапорных башнях для забора воды пожарными автомобилями.</w:t>
      </w:r>
    </w:p>
    <w:p w:rsidR="00DC2F06" w:rsidRDefault="00FB7E0F" w:rsidP="00FB7E0F">
      <w:pPr>
        <w:pStyle w:val="1"/>
        <w:shd w:val="clear" w:color="auto" w:fill="auto"/>
        <w:spacing w:after="0" w:line="240" w:lineRule="auto"/>
        <w:ind w:left="460" w:right="40" w:firstLine="0"/>
        <w:jc w:val="both"/>
      </w:pPr>
      <w:r>
        <w:t>- обустроить в соответствии с требованиями пожарной безопасности подъездов ко всем источникам противопожарного водоснабжения, а также пирсов для установки на них пожарных автомобилей.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lastRenderedPageBreak/>
        <w:t xml:space="preserve">- в летний пожароопасный период доукомплектовать пожарную технику </w:t>
      </w:r>
      <w:proofErr w:type="spellStart"/>
      <w:r>
        <w:t>пожарнотехническим</w:t>
      </w:r>
      <w:proofErr w:type="spellEnd"/>
      <w:r>
        <w:t xml:space="preserve"> вооружением, организовать привлечение для дежурства при пожарных депо рабочих, и служащих, а также лиц из числа трудоспособного населения.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t>- провести опашку и подготовить минерализованные полосы по периметру населенных пунктов, для предотвращения перехода степных и лесных возгораний на населенные пункты с периодичностью 2 раза в год.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t>- принять меры для выявления и сноса "ветхих" и бесхозных строения на территориях населенных пунктов.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t>- принять необходимые меры для создания добровольных пожарных дружин на подведомственной территории и привлечения их для защиты населенных пунктов от лесостепных пожаров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B7E0F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t>- организовать при пожарном депо в помощь членам добровольной пожарной дружины (пожарно-сторожевой охраны) в весенне-летний пожароопасный период дежурства граждан и работников предприятий, расположенных в населенном пункте.</w:t>
      </w:r>
    </w:p>
    <w:p w:rsidR="00DC2F06" w:rsidRDefault="00FB7E0F" w:rsidP="00FB7E0F">
      <w:pPr>
        <w:pStyle w:val="1"/>
        <w:shd w:val="clear" w:color="auto" w:fill="auto"/>
        <w:spacing w:after="0" w:line="240" w:lineRule="auto"/>
        <w:ind w:left="520" w:right="60" w:firstLine="0"/>
        <w:jc w:val="both"/>
      </w:pPr>
      <w:r>
        <w:t>- обеспечить готовность к мероприятиям по оповещению и информированию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ЧС.</w:t>
      </w:r>
    </w:p>
    <w:p w:rsidR="00DC2F06" w:rsidRDefault="00FB7E0F" w:rsidP="00FB7E0F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2. Рекомендовать руководителям сельскохозяйственных предприятий к началу заготовки грубых кормов очистить все сенопункты от отходов сена, соломы, прошлого года, произвести опашку сенопунктов по периметру, установить емкости с водой, укомплектовать пожарные щиты, оборудовать </w:t>
      </w:r>
      <w:proofErr w:type="spellStart"/>
      <w:r>
        <w:t>молниезащитой</w:t>
      </w:r>
      <w:proofErr w:type="spellEnd"/>
      <w:r>
        <w:t xml:space="preserve"> согласно нормам. Принимать меры к строгому соблюдению правил пожарной безопасности. Совместно с лицами, ответственными за состояние техники безопасности, провести инструктаж с механизаторами о правилах пожарной безопасности при заготовке грубых кормов и уборке урожая, обеспечить уборочные агрегаты средствами пожаротушения (огнетушителями) согласно нормам.</w:t>
      </w:r>
    </w:p>
    <w:p w:rsidR="00DC2F06" w:rsidRDefault="00FB7E0F" w:rsidP="00FB7E0F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709"/>
        <w:jc w:val="both"/>
      </w:pPr>
      <w:r>
        <w:t xml:space="preserve">Рекомендовать ТО НД и </w:t>
      </w:r>
      <w:proofErr w:type="gramStart"/>
      <w:r>
        <w:t>ПР</w:t>
      </w:r>
      <w:proofErr w:type="gramEnd"/>
      <w:r>
        <w:t xml:space="preserve"> № 9 Усть-Калманского района совместно с управлением сельского хозяйства и продовольствия провести комплексные проверки противопожарного состояния складов ГСМ, стоянок сельскохозяйственной техники, </w:t>
      </w:r>
      <w:proofErr w:type="spellStart"/>
      <w:r>
        <w:t>мехтоков</w:t>
      </w:r>
      <w:proofErr w:type="spellEnd"/>
      <w:r>
        <w:t>, зерноскладов, мест хранения грубых кормов.</w:t>
      </w:r>
    </w:p>
    <w:p w:rsidR="00DC2F06" w:rsidRDefault="00FB7E0F" w:rsidP="00FB7E0F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709"/>
        <w:jc w:val="both"/>
      </w:pPr>
      <w:r>
        <w:t>Рекомендовать 52 ПСЧ 7 ОФПС по Алтайскому краю, а также органам местного самоуправления организовать противопожарную пропаганду через средства массовой информации, распространение памяток и листовок, работу в школах и с жителями сел о недопустимости игр детей на хозяйственных объектах.</w:t>
      </w:r>
    </w:p>
    <w:p w:rsidR="00DC2F06" w:rsidRDefault="00FB7E0F" w:rsidP="00FB7E0F">
      <w:pPr>
        <w:pStyle w:val="1"/>
        <w:numPr>
          <w:ilvl w:val="1"/>
          <w:numId w:val="1"/>
        </w:numPr>
        <w:shd w:val="clear" w:color="auto" w:fill="auto"/>
        <w:tabs>
          <w:tab w:val="left" w:pos="918"/>
        </w:tabs>
        <w:spacing w:after="0" w:line="240" w:lineRule="auto"/>
        <w:ind w:firstLine="709"/>
        <w:jc w:val="both"/>
      </w:pPr>
      <w:r>
        <w:t xml:space="preserve">Рекомендовать ТОНД и </w:t>
      </w:r>
      <w:proofErr w:type="gramStart"/>
      <w:r>
        <w:t>ПР</w:t>
      </w:r>
      <w:proofErr w:type="gramEnd"/>
      <w:r>
        <w:t xml:space="preserve"> № 9, отделу ГО и ЧС, отделу охраны окружающей среды, комитету администрации сельского хозяйства проводить рейды по не допущению и выявлению сельхоз палов с привлечением к </w:t>
      </w:r>
      <w:r>
        <w:lastRenderedPageBreak/>
        <w:t>ответственности собственников сельхоз угодий. Информацию о выявлении сельхоз палов направлять в краевое управление сельского хозяйства.</w:t>
      </w:r>
    </w:p>
    <w:p w:rsidR="00DC2F06" w:rsidRDefault="00FB7E0F" w:rsidP="00FB7E0F">
      <w:pPr>
        <w:pStyle w:val="1"/>
        <w:numPr>
          <w:ilvl w:val="1"/>
          <w:numId w:val="1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  <w:sectPr w:rsidR="00DC2F06">
          <w:type w:val="continuous"/>
          <w:pgSz w:w="11905" w:h="16837"/>
          <w:pgMar w:top="1220" w:right="692" w:bottom="1101" w:left="1435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района Зиновьева А.Н.</w:t>
      </w:r>
    </w:p>
    <w:p w:rsidR="00DC2F06" w:rsidRDefault="00DC2F06">
      <w:pPr>
        <w:framePr w:w="11938" w:h="669" w:hRule="exact" w:wrap="notBeside" w:vAnchor="text" w:hAnchor="text" w:xAlign="center" w:y="1" w:anchorLock="1"/>
      </w:pPr>
    </w:p>
    <w:p w:rsidR="00DC2F06" w:rsidRDefault="00FB7E0F">
      <w:pPr>
        <w:rPr>
          <w:sz w:val="2"/>
          <w:szCs w:val="2"/>
        </w:rPr>
        <w:sectPr w:rsidR="00DC2F0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C2F06" w:rsidRPr="00FB7E0F" w:rsidRDefault="00FB7E0F">
      <w:pPr>
        <w:pStyle w:val="1"/>
        <w:shd w:val="clear" w:color="auto" w:fill="auto"/>
        <w:spacing w:after="0" w:line="280" w:lineRule="exact"/>
        <w:ind w:firstLine="0"/>
        <w:jc w:val="left"/>
      </w:pPr>
      <w:r>
        <w:lastRenderedPageBreak/>
        <w:t>Глава района                                                                                          П.И. Зиновьев</w:t>
      </w:r>
    </w:p>
    <w:sectPr w:rsidR="00DC2F06" w:rsidRPr="00FB7E0F" w:rsidSect="00FB7E0F">
      <w:type w:val="continuous"/>
      <w:pgSz w:w="11905" w:h="16837"/>
      <w:pgMar w:top="1224" w:right="706" w:bottom="11354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0F" w:rsidRDefault="00FB7E0F" w:rsidP="00DC2F06">
      <w:r>
        <w:separator/>
      </w:r>
    </w:p>
  </w:endnote>
  <w:endnote w:type="continuationSeparator" w:id="0">
    <w:p w:rsidR="00FB7E0F" w:rsidRDefault="00FB7E0F" w:rsidP="00DC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0F" w:rsidRDefault="00FB7E0F"/>
  </w:footnote>
  <w:footnote w:type="continuationSeparator" w:id="0">
    <w:p w:rsidR="00FB7E0F" w:rsidRDefault="00FB7E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039"/>
    <w:multiLevelType w:val="multilevel"/>
    <w:tmpl w:val="CFBCF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45B43"/>
    <w:multiLevelType w:val="hybridMultilevel"/>
    <w:tmpl w:val="EF4245D2"/>
    <w:lvl w:ilvl="0" w:tplc="A5BA4CF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2F06"/>
    <w:rsid w:val="00DC2F06"/>
    <w:rsid w:val="00EC278D"/>
    <w:rsid w:val="00F75354"/>
    <w:rsid w:val="00FB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F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2F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C2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sid w:val="00DC2F06"/>
    <w:rPr>
      <w:spacing w:val="-30"/>
    </w:rPr>
  </w:style>
  <w:style w:type="character" w:customStyle="1" w:styleId="-1pt0">
    <w:name w:val="Основной текст + Интервал -1 pt"/>
    <w:basedOn w:val="a4"/>
    <w:rsid w:val="00DC2F06"/>
    <w:rPr>
      <w:spacing w:val="-30"/>
      <w:u w:val="single"/>
      <w:lang w:val="en-US"/>
    </w:rPr>
  </w:style>
  <w:style w:type="paragraph" w:customStyle="1" w:styleId="1">
    <w:name w:val="Основной текст1"/>
    <w:basedOn w:val="a"/>
    <w:link w:val="a4"/>
    <w:rsid w:val="00DC2F06"/>
    <w:pPr>
      <w:shd w:val="clear" w:color="auto" w:fill="FFFFFF"/>
      <w:spacing w:after="300" w:line="324" w:lineRule="exac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2017-10-14T16:15:00Z</dcterms:created>
  <dcterms:modified xsi:type="dcterms:W3CDTF">2017-10-14T16:15:00Z</dcterms:modified>
</cp:coreProperties>
</file>